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7B" w:rsidRPr="00AE0146" w:rsidRDefault="00FD562E">
      <w:r w:rsidRPr="00AE0146">
        <w:t>Categories and Gaps</w:t>
      </w:r>
    </w:p>
    <w:p w:rsidR="00B158B1" w:rsidRPr="00AE0146" w:rsidRDefault="00B158B1">
      <w:r w:rsidRPr="00AE0146">
        <w:t>Population Health and Evaluation [New category]</w:t>
      </w:r>
    </w:p>
    <w:p w:rsidR="00B158B1" w:rsidRPr="00AE0146" w:rsidRDefault="00B158B1" w:rsidP="00B158B1">
      <w:pPr>
        <w:pStyle w:val="ListParagraph"/>
        <w:numPr>
          <w:ilvl w:val="0"/>
          <w:numId w:val="5"/>
        </w:numPr>
        <w:spacing w:after="120" w:line="240" w:lineRule="auto"/>
      </w:pPr>
      <w:r w:rsidRPr="00AE0146">
        <w:t>understanding the impact of large-scale regulatory and tax changes focused on obesity and cardio-metabolic problems (Mexico—taxation; Ecuador-ban marketing images, negative foods identified)</w:t>
      </w:r>
    </w:p>
    <w:p w:rsidR="00B158B1" w:rsidRPr="00AE0146" w:rsidRDefault="00B158B1" w:rsidP="00B158B1">
      <w:pPr>
        <w:pStyle w:val="ListParagraph"/>
        <w:numPr>
          <w:ilvl w:val="0"/>
          <w:numId w:val="5"/>
        </w:numPr>
        <w:spacing w:after="120" w:line="240" w:lineRule="auto"/>
      </w:pPr>
      <w:r w:rsidRPr="00AE0146">
        <w:t>understanding the key parameters that led to the Mexico’s success taxation law and those of a few other countries</w:t>
      </w:r>
    </w:p>
    <w:p w:rsidR="00B158B1" w:rsidRPr="00AE0146" w:rsidRDefault="00B158B1" w:rsidP="00B158B1">
      <w:pPr>
        <w:pStyle w:val="ListParagraph"/>
        <w:numPr>
          <w:ilvl w:val="0"/>
          <w:numId w:val="5"/>
        </w:numPr>
        <w:spacing w:after="120" w:line="240" w:lineRule="auto"/>
      </w:pPr>
      <w:r w:rsidRPr="00AE0146">
        <w:rPr>
          <w:rFonts w:cs="Arial"/>
        </w:rPr>
        <w:t>determine to what extent excessive gestational weight gain versus gestational diabetes cause offspring obesity</w:t>
      </w:r>
    </w:p>
    <w:p w:rsidR="00B158B1" w:rsidRPr="00AE0146" w:rsidRDefault="00B158B1" w:rsidP="00B158B1">
      <w:pPr>
        <w:pStyle w:val="ListParagraph"/>
        <w:numPr>
          <w:ilvl w:val="0"/>
          <w:numId w:val="5"/>
        </w:numPr>
        <w:spacing w:after="120" w:line="240" w:lineRule="auto"/>
      </w:pPr>
      <w:r w:rsidRPr="00AE0146">
        <w:t>use existing data systems (e</w:t>
      </w:r>
      <w:r w:rsidR="00460EAA" w:rsidRPr="00AE0146">
        <w:t>.</w:t>
      </w:r>
      <w:r w:rsidRPr="00AE0146">
        <w:t xml:space="preserve">g. BRFSS; Nielsen’s </w:t>
      </w:r>
      <w:proofErr w:type="spellStart"/>
      <w:r w:rsidRPr="00AE0146">
        <w:t>Homes</w:t>
      </w:r>
      <w:r w:rsidR="004179A2" w:rsidRPr="00AE0146">
        <w:t>c</w:t>
      </w:r>
      <w:r w:rsidRPr="00AE0146">
        <w:t>an</w:t>
      </w:r>
      <w:proofErr w:type="spellEnd"/>
      <w:r w:rsidRPr="00AE0146">
        <w:t xml:space="preserve">) to plan and evaluate changes at the local, county, city and state levels </w:t>
      </w:r>
    </w:p>
    <w:p w:rsidR="00B158B1" w:rsidRPr="00AE0146" w:rsidRDefault="00B158B1" w:rsidP="00B158B1">
      <w:pPr>
        <w:pStyle w:val="ListParagraph"/>
        <w:numPr>
          <w:ilvl w:val="0"/>
          <w:numId w:val="5"/>
        </w:numPr>
        <w:spacing w:after="120" w:line="240" w:lineRule="auto"/>
      </w:pPr>
      <w:r w:rsidRPr="00AE0146">
        <w:t xml:space="preserve">conduct of RCTs or large longitudinal studies of impact of sweetened sugar </w:t>
      </w:r>
      <w:r w:rsidR="00460EAA" w:rsidRPr="00AE0146">
        <w:t>beverages</w:t>
      </w:r>
      <w:r w:rsidRPr="00AE0146">
        <w:t xml:space="preserve"> (such as fruit juices) on obesity and diabetes </w:t>
      </w:r>
    </w:p>
    <w:p w:rsidR="00B158B1" w:rsidRPr="00AE0146" w:rsidRDefault="00B158B1" w:rsidP="00B158B1">
      <w:pPr>
        <w:pStyle w:val="ListParagraph"/>
        <w:numPr>
          <w:ilvl w:val="0"/>
          <w:numId w:val="5"/>
        </w:numPr>
        <w:spacing w:after="120" w:line="240" w:lineRule="auto"/>
      </w:pPr>
      <w:proofErr w:type="gramStart"/>
      <w:r w:rsidRPr="00AE0146">
        <w:t>yogurt</w:t>
      </w:r>
      <w:proofErr w:type="gramEnd"/>
      <w:r w:rsidRPr="00AE0146">
        <w:t xml:space="preserve"> and milk with extensive added sugars and fats: are these </w:t>
      </w:r>
      <w:proofErr w:type="spellStart"/>
      <w:r w:rsidRPr="00AE0146">
        <w:t>obesogenic</w:t>
      </w:r>
      <w:proofErr w:type="spellEnd"/>
      <w:r w:rsidRPr="00AE0146">
        <w:t>?</w:t>
      </w:r>
    </w:p>
    <w:p w:rsidR="00B158B1" w:rsidRPr="00AE0146" w:rsidRDefault="00B158B1" w:rsidP="00B158B1">
      <w:pPr>
        <w:pStyle w:val="ListParagraph"/>
        <w:numPr>
          <w:ilvl w:val="0"/>
          <w:numId w:val="5"/>
        </w:numPr>
        <w:spacing w:after="120" w:line="240" w:lineRule="auto"/>
      </w:pPr>
      <w:r w:rsidRPr="00AE0146">
        <w:rPr>
          <w:iCs/>
        </w:rPr>
        <w:t xml:space="preserve">understanding the consequences of the state budget shifts on population health of low and middle income households </w:t>
      </w:r>
    </w:p>
    <w:p w:rsidR="00013A38" w:rsidRPr="00AE0146" w:rsidRDefault="00013A38" w:rsidP="00B158B1">
      <w:pPr>
        <w:pStyle w:val="ListParagraph"/>
        <w:numPr>
          <w:ilvl w:val="0"/>
          <w:numId w:val="5"/>
        </w:numPr>
        <w:spacing w:after="120" w:line="240" w:lineRule="auto"/>
      </w:pPr>
      <w:r w:rsidRPr="00AE0146">
        <w:rPr>
          <w:color w:val="000000"/>
        </w:rPr>
        <w:t xml:space="preserve"> effective approaches for less studied groups of women: lower income, pregnant and post-partum, cancer survivors, r</w:t>
      </w:r>
      <w:bookmarkStart w:id="0" w:name="_GoBack"/>
      <w:bookmarkEnd w:id="0"/>
      <w:r w:rsidRPr="00AE0146">
        <w:rPr>
          <w:color w:val="000000"/>
        </w:rPr>
        <w:t>acial and ethnic minorities and in other settings (e.g. primary care, worksites)</w:t>
      </w:r>
    </w:p>
    <w:p w:rsidR="007B3789" w:rsidRPr="00AE0146" w:rsidRDefault="007B3789" w:rsidP="00B158B1">
      <w:pPr>
        <w:pStyle w:val="ListParagraph"/>
        <w:numPr>
          <w:ilvl w:val="0"/>
          <w:numId w:val="5"/>
        </w:numPr>
        <w:spacing w:after="120" w:line="240" w:lineRule="auto"/>
      </w:pPr>
      <w:r w:rsidRPr="00AE0146">
        <w:rPr>
          <w:color w:val="000000"/>
        </w:rPr>
        <w:t>determine average weight losses that are clinically significant</w:t>
      </w:r>
    </w:p>
    <w:p w:rsidR="007B3789" w:rsidRPr="00AE0146" w:rsidRDefault="000A31A3" w:rsidP="007B3789">
      <w:pPr>
        <w:pStyle w:val="ListParagraph"/>
        <w:numPr>
          <w:ilvl w:val="0"/>
          <w:numId w:val="5"/>
        </w:numPr>
        <w:spacing w:after="0" w:line="240" w:lineRule="auto"/>
        <w:contextualSpacing w:val="0"/>
      </w:pPr>
      <w:proofErr w:type="gramStart"/>
      <w:r w:rsidRPr="00AE0146">
        <w:rPr>
          <w:color w:val="000000"/>
        </w:rPr>
        <w:t>l</w:t>
      </w:r>
      <w:r w:rsidR="007B3789" w:rsidRPr="00AE0146">
        <w:rPr>
          <w:color w:val="000000"/>
        </w:rPr>
        <w:t>ittle</w:t>
      </w:r>
      <w:proofErr w:type="gramEnd"/>
      <w:r w:rsidR="007B3789" w:rsidRPr="00AE0146">
        <w:rPr>
          <w:color w:val="000000"/>
        </w:rPr>
        <w:t xml:space="preserve"> is known about predictors (e</w:t>
      </w:r>
      <w:r w:rsidR="00460EAA" w:rsidRPr="00AE0146">
        <w:rPr>
          <w:color w:val="000000"/>
        </w:rPr>
        <w:t>.</w:t>
      </w:r>
      <w:r w:rsidR="007B3789" w:rsidRPr="00AE0146">
        <w:rPr>
          <w:color w:val="000000"/>
        </w:rPr>
        <w:t xml:space="preserve">g.  </w:t>
      </w:r>
      <w:proofErr w:type="gramStart"/>
      <w:r w:rsidR="007B3789" w:rsidRPr="00AE0146">
        <w:rPr>
          <w:color w:val="000000"/>
        </w:rPr>
        <w:t>genetics</w:t>
      </w:r>
      <w:proofErr w:type="gramEnd"/>
      <w:r w:rsidR="007B3789" w:rsidRPr="00AE0146">
        <w:rPr>
          <w:color w:val="000000"/>
        </w:rPr>
        <w:t>) of success and what to do to promote weight loss in non-responders.</w:t>
      </w:r>
    </w:p>
    <w:p w:rsidR="007B3789" w:rsidRPr="00AE0146" w:rsidRDefault="007B3789" w:rsidP="007B3789">
      <w:pPr>
        <w:pStyle w:val="ListParagraph"/>
        <w:spacing w:after="120" w:line="240" w:lineRule="auto"/>
      </w:pPr>
    </w:p>
    <w:p w:rsidR="00B158B1" w:rsidRPr="00AE0146" w:rsidRDefault="00B158B1"/>
    <w:p w:rsidR="00F149B6" w:rsidRPr="00AE0146" w:rsidRDefault="00A0287B">
      <w:r w:rsidRPr="00AE0146">
        <w:t>Innovative Methods to Disseminate Interventions</w:t>
      </w:r>
    </w:p>
    <w:p w:rsidR="00A0287B" w:rsidRPr="00AE0146" w:rsidRDefault="00A0287B" w:rsidP="00A0287B">
      <w:pPr>
        <w:pStyle w:val="ListParagraph"/>
        <w:numPr>
          <w:ilvl w:val="0"/>
          <w:numId w:val="1"/>
        </w:numPr>
        <w:spacing w:after="0" w:line="240" w:lineRule="auto"/>
        <w:rPr>
          <w:rFonts w:eastAsia="Times New Roman"/>
        </w:rPr>
      </w:pPr>
      <w:r w:rsidRPr="00AE0146">
        <w:rPr>
          <w:rFonts w:eastAsia="Times New Roman"/>
        </w:rPr>
        <w:t>dissemination of existing evidence-based interventions for obesity prevention</w:t>
      </w:r>
    </w:p>
    <w:p w:rsidR="00A0287B" w:rsidRPr="00AE0146" w:rsidRDefault="00A0287B" w:rsidP="00A0287B">
      <w:pPr>
        <w:numPr>
          <w:ilvl w:val="0"/>
          <w:numId w:val="1"/>
        </w:numPr>
        <w:spacing w:before="100" w:beforeAutospacing="1" w:after="0" w:afterAutospacing="1" w:line="240" w:lineRule="auto"/>
        <w:rPr>
          <w:rFonts w:eastAsia="Times New Roman"/>
        </w:rPr>
      </w:pPr>
      <w:r w:rsidRPr="00AE0146">
        <w:rPr>
          <w:rFonts w:eastAsia="Times New Roman" w:cs="Tahoma"/>
          <w:color w:val="000000"/>
        </w:rPr>
        <w:t>broad dissemination of diabetes prevention measures in high-risk women</w:t>
      </w:r>
    </w:p>
    <w:p w:rsidR="00FD562E" w:rsidRPr="00AE0146" w:rsidRDefault="00B158B1" w:rsidP="00FD562E">
      <w:pPr>
        <w:pStyle w:val="ListParagraph"/>
        <w:numPr>
          <w:ilvl w:val="0"/>
          <w:numId w:val="1"/>
        </w:numPr>
        <w:spacing w:after="0" w:line="240" w:lineRule="auto"/>
        <w:contextualSpacing w:val="0"/>
      </w:pPr>
      <w:r w:rsidRPr="00AE0146">
        <w:t>m</w:t>
      </w:r>
      <w:r w:rsidR="00FD562E" w:rsidRPr="00AE0146">
        <w:t>obile health interventions that have “staying power”</w:t>
      </w:r>
    </w:p>
    <w:p w:rsidR="00FD562E" w:rsidRPr="00AE0146" w:rsidRDefault="00FD562E" w:rsidP="00FD562E">
      <w:pPr>
        <w:pStyle w:val="ListParagraph"/>
        <w:numPr>
          <w:ilvl w:val="0"/>
          <w:numId w:val="1"/>
        </w:numPr>
        <w:spacing w:after="0" w:line="240" w:lineRule="auto"/>
        <w:contextualSpacing w:val="0"/>
      </w:pPr>
      <w:r w:rsidRPr="00AE0146">
        <w:t>Coordinated m</w:t>
      </w:r>
      <w:r w:rsidR="00B158B1" w:rsidRPr="00AE0146">
        <w:t xml:space="preserve">obile </w:t>
      </w:r>
      <w:r w:rsidRPr="00AE0146">
        <w:t>health and in person obesity interventions</w:t>
      </w:r>
    </w:p>
    <w:p w:rsidR="00B158B1" w:rsidRPr="00AE0146" w:rsidRDefault="00B158B1" w:rsidP="00FD562E">
      <w:pPr>
        <w:pStyle w:val="ListParagraph"/>
        <w:numPr>
          <w:ilvl w:val="0"/>
          <w:numId w:val="1"/>
        </w:numPr>
        <w:spacing w:after="0" w:line="240" w:lineRule="auto"/>
        <w:contextualSpacing w:val="0"/>
      </w:pPr>
      <w:r w:rsidRPr="00AE0146">
        <w:t>develop and disseminate interventions to promote appropriate gestational weight gain</w:t>
      </w:r>
    </w:p>
    <w:p w:rsidR="00013A38" w:rsidRPr="00AE0146" w:rsidRDefault="007B3789" w:rsidP="00FD562E">
      <w:pPr>
        <w:pStyle w:val="ListParagraph"/>
        <w:numPr>
          <w:ilvl w:val="0"/>
          <w:numId w:val="1"/>
        </w:numPr>
        <w:spacing w:after="0" w:line="240" w:lineRule="auto"/>
        <w:contextualSpacing w:val="0"/>
      </w:pPr>
      <w:r w:rsidRPr="00AE0146">
        <w:rPr>
          <w:color w:val="000000"/>
        </w:rPr>
        <w:t>investigate the role of</w:t>
      </w:r>
      <w:r w:rsidR="00013A38" w:rsidRPr="00AE0146">
        <w:rPr>
          <w:color w:val="000000"/>
        </w:rPr>
        <w:t xml:space="preserve"> technology and other more accessible approaches be used alone or in combination with face to face to promote weight management</w:t>
      </w:r>
    </w:p>
    <w:p w:rsidR="00A0287B" w:rsidRPr="00AE0146" w:rsidRDefault="00A0287B"/>
    <w:p w:rsidR="00A0287B" w:rsidRPr="00AE0146" w:rsidRDefault="00A0287B">
      <w:r w:rsidRPr="00AE0146">
        <w:t>Evidence-based interventions</w:t>
      </w:r>
    </w:p>
    <w:p w:rsidR="00A0287B" w:rsidRPr="00AE0146" w:rsidRDefault="00FD562E" w:rsidP="00A0287B">
      <w:pPr>
        <w:numPr>
          <w:ilvl w:val="0"/>
          <w:numId w:val="2"/>
        </w:numPr>
        <w:spacing w:before="100" w:beforeAutospacing="1" w:after="100" w:afterAutospacing="1" w:line="240" w:lineRule="auto"/>
        <w:rPr>
          <w:rFonts w:eastAsia="Times New Roman" w:cs="Tahoma"/>
          <w:color w:val="000000"/>
        </w:rPr>
      </w:pPr>
      <w:r w:rsidRPr="00AE0146">
        <w:rPr>
          <w:rFonts w:eastAsia="Times New Roman" w:cs="Tahoma"/>
          <w:color w:val="000000"/>
        </w:rPr>
        <w:t>i</w:t>
      </w:r>
      <w:r w:rsidR="00A0287B" w:rsidRPr="00AE0146">
        <w:rPr>
          <w:rFonts w:eastAsia="Times New Roman" w:cs="Tahoma"/>
          <w:color w:val="000000"/>
        </w:rPr>
        <w:t>ntegrating</w:t>
      </w:r>
      <w:r w:rsidR="00B158B1" w:rsidRPr="00AE0146">
        <w:rPr>
          <w:rFonts w:eastAsia="Times New Roman" w:cs="Tahoma"/>
          <w:color w:val="000000"/>
        </w:rPr>
        <w:t xml:space="preserve"> peer support with patient c</w:t>
      </w:r>
      <w:r w:rsidR="00A0287B" w:rsidRPr="00AE0146">
        <w:rPr>
          <w:rFonts w:eastAsia="Times New Roman" w:cs="Tahoma"/>
          <w:color w:val="000000"/>
        </w:rPr>
        <w:t xml:space="preserve">entered </w:t>
      </w:r>
      <w:r w:rsidR="00B158B1" w:rsidRPr="00AE0146">
        <w:rPr>
          <w:rFonts w:eastAsia="Times New Roman" w:cs="Tahoma"/>
          <w:color w:val="000000"/>
        </w:rPr>
        <w:t>m</w:t>
      </w:r>
      <w:r w:rsidR="00A0287B" w:rsidRPr="00AE0146">
        <w:rPr>
          <w:rFonts w:eastAsia="Times New Roman" w:cs="Tahoma"/>
          <w:color w:val="000000"/>
        </w:rPr>
        <w:t xml:space="preserve">edical </w:t>
      </w:r>
      <w:r w:rsidR="00B158B1" w:rsidRPr="00AE0146">
        <w:rPr>
          <w:rFonts w:eastAsia="Times New Roman" w:cs="Tahoma"/>
          <w:color w:val="000000"/>
        </w:rPr>
        <w:t>h</w:t>
      </w:r>
      <w:r w:rsidR="00A0287B" w:rsidRPr="00AE0146">
        <w:rPr>
          <w:rFonts w:eastAsia="Times New Roman" w:cs="Tahoma"/>
          <w:color w:val="000000"/>
        </w:rPr>
        <w:t>ome (PCMH)</w:t>
      </w:r>
      <w:r w:rsidR="00B158B1" w:rsidRPr="00AE0146">
        <w:rPr>
          <w:rFonts w:eastAsia="Times New Roman" w:cs="Tahoma"/>
          <w:color w:val="000000"/>
        </w:rPr>
        <w:t xml:space="preserve"> quality i</w:t>
      </w:r>
      <w:r w:rsidR="00A0287B" w:rsidRPr="00AE0146">
        <w:rPr>
          <w:rFonts w:eastAsia="Times New Roman" w:cs="Tahoma"/>
          <w:color w:val="000000"/>
        </w:rPr>
        <w:t>nitiatives to reduce complications of obesity and diabetes</w:t>
      </w:r>
    </w:p>
    <w:p w:rsidR="00FD562E" w:rsidRPr="00AE0146" w:rsidRDefault="00B158B1" w:rsidP="00FD562E">
      <w:pPr>
        <w:pStyle w:val="ListParagraph"/>
        <w:numPr>
          <w:ilvl w:val="0"/>
          <w:numId w:val="2"/>
        </w:numPr>
        <w:spacing w:after="0" w:line="240" w:lineRule="auto"/>
        <w:contextualSpacing w:val="0"/>
      </w:pPr>
      <w:r w:rsidRPr="00AE0146">
        <w:t>t</w:t>
      </w:r>
      <w:r w:rsidR="00FD562E" w:rsidRPr="00AE0146">
        <w:t>ranslating and scaling up evidence-based weight loss interventions for lower SES populations</w:t>
      </w:r>
    </w:p>
    <w:p w:rsidR="00FD562E" w:rsidRPr="00AE0146" w:rsidRDefault="00B158B1" w:rsidP="00FD562E">
      <w:pPr>
        <w:pStyle w:val="ListParagraph"/>
        <w:numPr>
          <w:ilvl w:val="0"/>
          <w:numId w:val="2"/>
        </w:numPr>
        <w:spacing w:after="0" w:line="240" w:lineRule="auto"/>
        <w:contextualSpacing w:val="0"/>
      </w:pPr>
      <w:r w:rsidRPr="00AE0146">
        <w:t>u</w:t>
      </w:r>
      <w:r w:rsidR="00FD562E" w:rsidRPr="00AE0146">
        <w:t>sing systems science to understand the forces supporting and impeding weight control</w:t>
      </w:r>
    </w:p>
    <w:p w:rsidR="00013A38" w:rsidRPr="00AE0146" w:rsidRDefault="007B3789" w:rsidP="00FD562E">
      <w:pPr>
        <w:pStyle w:val="ListParagraph"/>
        <w:numPr>
          <w:ilvl w:val="0"/>
          <w:numId w:val="2"/>
        </w:numPr>
        <w:spacing w:after="0" w:line="240" w:lineRule="auto"/>
        <w:contextualSpacing w:val="0"/>
      </w:pPr>
      <w:r w:rsidRPr="00AE0146">
        <w:rPr>
          <w:color w:val="000000"/>
        </w:rPr>
        <w:t>specific</w:t>
      </w:r>
      <w:r w:rsidR="00013A38" w:rsidRPr="00AE0146">
        <w:rPr>
          <w:color w:val="000000"/>
        </w:rPr>
        <w:t xml:space="preserve"> tech</w:t>
      </w:r>
      <w:r w:rsidR="00EC7CE9" w:rsidRPr="00AE0146">
        <w:rPr>
          <w:color w:val="000000"/>
        </w:rPr>
        <w:t xml:space="preserve">niques, dose and approaches </w:t>
      </w:r>
      <w:r w:rsidR="00013A38" w:rsidRPr="00AE0146">
        <w:rPr>
          <w:color w:val="000000"/>
        </w:rPr>
        <w:t>needed to promote long-</w:t>
      </w:r>
      <w:r w:rsidRPr="00AE0146">
        <w:rPr>
          <w:color w:val="000000"/>
        </w:rPr>
        <w:t>term maintenance of weight loss</w:t>
      </w:r>
    </w:p>
    <w:p w:rsidR="00013A38" w:rsidRPr="00AE0146" w:rsidRDefault="00B30754" w:rsidP="00FD562E">
      <w:pPr>
        <w:pStyle w:val="ListParagraph"/>
        <w:numPr>
          <w:ilvl w:val="0"/>
          <w:numId w:val="2"/>
        </w:numPr>
        <w:spacing w:after="0" w:line="240" w:lineRule="auto"/>
        <w:contextualSpacing w:val="0"/>
      </w:pPr>
      <w:r w:rsidRPr="00AE0146">
        <w:rPr>
          <w:color w:val="000000"/>
        </w:rPr>
        <w:lastRenderedPageBreak/>
        <w:t>i</w:t>
      </w:r>
      <w:r w:rsidR="00EC7CE9" w:rsidRPr="00AE0146">
        <w:rPr>
          <w:color w:val="000000"/>
        </w:rPr>
        <w:t>nvestigate</w:t>
      </w:r>
      <w:r w:rsidR="00013A38" w:rsidRPr="00AE0146">
        <w:rPr>
          <w:color w:val="000000"/>
        </w:rPr>
        <w:t xml:space="preserve"> behavior change techniques </w:t>
      </w:r>
      <w:r w:rsidR="00EC7CE9" w:rsidRPr="00AE0146">
        <w:rPr>
          <w:color w:val="000000"/>
        </w:rPr>
        <w:t xml:space="preserve">that </w:t>
      </w:r>
      <w:r w:rsidRPr="00AE0146">
        <w:rPr>
          <w:color w:val="000000"/>
        </w:rPr>
        <w:t>are “active ingredients”</w:t>
      </w:r>
    </w:p>
    <w:p w:rsidR="00A0287B" w:rsidRPr="00AE0146" w:rsidRDefault="00A0287B"/>
    <w:p w:rsidR="00A0287B" w:rsidRPr="00AE0146" w:rsidRDefault="00A0287B">
      <w:r w:rsidRPr="00AE0146">
        <w:t xml:space="preserve">Communities as Stakeholders </w:t>
      </w:r>
    </w:p>
    <w:p w:rsidR="00A0287B" w:rsidRPr="00AE0146" w:rsidRDefault="00B158B1" w:rsidP="00A0287B">
      <w:pPr>
        <w:pStyle w:val="ListParagraph"/>
        <w:numPr>
          <w:ilvl w:val="0"/>
          <w:numId w:val="1"/>
        </w:numPr>
        <w:spacing w:after="0" w:line="240" w:lineRule="auto"/>
        <w:rPr>
          <w:rFonts w:eastAsia="Times New Roman"/>
        </w:rPr>
      </w:pPr>
      <w:r w:rsidRPr="00AE0146">
        <w:rPr>
          <w:rFonts w:eastAsia="Times New Roman"/>
        </w:rPr>
        <w:t>multi-</w:t>
      </w:r>
      <w:r w:rsidR="00A0287B" w:rsidRPr="00AE0146">
        <w:rPr>
          <w:rFonts w:eastAsia="Times New Roman"/>
        </w:rPr>
        <w:t>level and/or community based interventions for obesity</w:t>
      </w:r>
    </w:p>
    <w:p w:rsidR="00A0287B" w:rsidRPr="00AE0146" w:rsidRDefault="00A0287B" w:rsidP="00A0287B">
      <w:pPr>
        <w:pStyle w:val="ListParagraph"/>
        <w:numPr>
          <w:ilvl w:val="0"/>
          <w:numId w:val="1"/>
        </w:numPr>
        <w:spacing w:after="0" w:line="240" w:lineRule="auto"/>
        <w:rPr>
          <w:rFonts w:eastAsia="Times New Roman"/>
        </w:rPr>
      </w:pPr>
      <w:r w:rsidRPr="00AE0146">
        <w:rPr>
          <w:rFonts w:eastAsia="Times New Roman"/>
        </w:rPr>
        <w:t>use of system science  to model positive outcomes in communities and health systems</w:t>
      </w:r>
    </w:p>
    <w:p w:rsidR="00A0287B" w:rsidRPr="00AE0146" w:rsidRDefault="00A0287B" w:rsidP="00A0287B">
      <w:pPr>
        <w:numPr>
          <w:ilvl w:val="0"/>
          <w:numId w:val="1"/>
        </w:numPr>
        <w:spacing w:before="100" w:beforeAutospacing="1" w:after="100" w:afterAutospacing="1" w:line="240" w:lineRule="auto"/>
        <w:rPr>
          <w:rFonts w:eastAsia="Times New Roman" w:cs="Tahoma"/>
          <w:color w:val="000000"/>
        </w:rPr>
      </w:pPr>
      <w:r w:rsidRPr="00AE0146">
        <w:rPr>
          <w:rFonts w:eastAsia="Times New Roman" w:cs="Tahoma"/>
          <w:color w:val="000000"/>
        </w:rPr>
        <w:t>community health groups as key stakeholders in obesity prevention</w:t>
      </w:r>
    </w:p>
    <w:p w:rsidR="00FD562E" w:rsidRPr="00AE0146" w:rsidRDefault="00FD562E" w:rsidP="00FD562E">
      <w:pPr>
        <w:pStyle w:val="ListParagraph"/>
        <w:numPr>
          <w:ilvl w:val="0"/>
          <w:numId w:val="1"/>
        </w:numPr>
        <w:spacing w:after="0" w:line="240" w:lineRule="auto"/>
        <w:contextualSpacing w:val="0"/>
      </w:pPr>
      <w:r w:rsidRPr="00AE0146">
        <w:t>Food systems approaches to obesity prevention</w:t>
      </w:r>
    </w:p>
    <w:p w:rsidR="00FD562E" w:rsidRPr="00AE0146" w:rsidRDefault="00B158B1" w:rsidP="00FD562E">
      <w:pPr>
        <w:pStyle w:val="ListParagraph"/>
        <w:numPr>
          <w:ilvl w:val="0"/>
          <w:numId w:val="1"/>
        </w:numPr>
        <w:spacing w:after="0" w:line="240" w:lineRule="auto"/>
        <w:contextualSpacing w:val="0"/>
      </w:pPr>
      <w:r w:rsidRPr="00AE0146">
        <w:t>e</w:t>
      </w:r>
      <w:r w:rsidR="00FD562E" w:rsidRPr="00AE0146">
        <w:t>ntrepreneurial approaches to support local communities</w:t>
      </w:r>
      <w:r w:rsidRPr="00AE0146">
        <w:t>/businesses to create anti-</w:t>
      </w:r>
      <w:proofErr w:type="spellStart"/>
      <w:r w:rsidRPr="00AE0146">
        <w:t>obeso</w:t>
      </w:r>
      <w:r w:rsidR="00FD562E" w:rsidRPr="00AE0146">
        <w:t>genic</w:t>
      </w:r>
      <w:proofErr w:type="spellEnd"/>
      <w:r w:rsidR="00FD562E" w:rsidRPr="00AE0146">
        <w:t xml:space="preserve"> environments</w:t>
      </w:r>
    </w:p>
    <w:p w:rsidR="00B158B1" w:rsidRPr="00AE0146" w:rsidRDefault="00B158B1" w:rsidP="00B158B1">
      <w:pPr>
        <w:pStyle w:val="ListParagraph"/>
        <w:numPr>
          <w:ilvl w:val="0"/>
          <w:numId w:val="1"/>
        </w:numPr>
        <w:spacing w:after="0" w:line="240" w:lineRule="auto"/>
        <w:contextualSpacing w:val="0"/>
      </w:pPr>
      <w:r w:rsidRPr="00AE0146">
        <w:rPr>
          <w:rFonts w:cs="Arial"/>
        </w:rPr>
        <w:t>develop and implement interventions to reduce maternal obesity prior to pregnancy that do more good than harm across communities</w:t>
      </w:r>
    </w:p>
    <w:p w:rsidR="00B158B1" w:rsidRPr="00AE0146" w:rsidRDefault="00B158B1" w:rsidP="00C86E22">
      <w:pPr>
        <w:pStyle w:val="ListParagraph"/>
        <w:spacing w:after="0" w:line="240" w:lineRule="auto"/>
        <w:ind w:left="1080"/>
        <w:contextualSpacing w:val="0"/>
      </w:pPr>
    </w:p>
    <w:p w:rsidR="00A0287B" w:rsidRPr="00AE0146" w:rsidRDefault="00A0287B">
      <w:r w:rsidRPr="00AE0146">
        <w:t>Sex/Gender differences in obesity</w:t>
      </w:r>
    </w:p>
    <w:p w:rsidR="00A0287B" w:rsidRPr="00AE0146" w:rsidRDefault="00A0287B" w:rsidP="00A0287B">
      <w:pPr>
        <w:pStyle w:val="ListParagraph"/>
        <w:numPr>
          <w:ilvl w:val="0"/>
          <w:numId w:val="2"/>
        </w:numPr>
      </w:pPr>
      <w:r w:rsidRPr="00AE0146">
        <w:t>sex differences in environmental exposures (neighborhoods, built environment, chemical exposures) that change the risk and development of obesity in men and women</w:t>
      </w:r>
    </w:p>
    <w:p w:rsidR="00A0287B" w:rsidRPr="00AE0146" w:rsidRDefault="00FD562E" w:rsidP="00A0287B">
      <w:pPr>
        <w:pStyle w:val="ListParagraph"/>
        <w:numPr>
          <w:ilvl w:val="0"/>
          <w:numId w:val="2"/>
        </w:numPr>
      </w:pPr>
      <w:r w:rsidRPr="00AE0146">
        <w:t>e</w:t>
      </w:r>
      <w:r w:rsidR="00A0287B" w:rsidRPr="00AE0146">
        <w:t>ffect</w:t>
      </w:r>
      <w:r w:rsidRPr="00AE0146">
        <w:t>s</w:t>
      </w:r>
      <w:r w:rsidR="00A0287B" w:rsidRPr="00AE0146">
        <w:t xml:space="preserve"> of the female hormonal milieu </w:t>
      </w:r>
      <w:r w:rsidRPr="00AE0146">
        <w:t>on development</w:t>
      </w:r>
      <w:r w:rsidR="00A0287B" w:rsidRPr="00AE0146">
        <w:t xml:space="preserve"> of obesity </w:t>
      </w:r>
      <w:r w:rsidRPr="00AE0146">
        <w:t>across the woman’s lifespan</w:t>
      </w:r>
    </w:p>
    <w:p w:rsidR="00A0287B" w:rsidRPr="00AE0146" w:rsidRDefault="00FD562E" w:rsidP="00FD562E">
      <w:pPr>
        <w:pStyle w:val="ListParagraph"/>
        <w:numPr>
          <w:ilvl w:val="0"/>
          <w:numId w:val="2"/>
        </w:numPr>
      </w:pPr>
      <w:r w:rsidRPr="00AE0146">
        <w:t>the s</w:t>
      </w:r>
      <w:r w:rsidR="00A0287B" w:rsidRPr="00AE0146">
        <w:t xml:space="preserve">tigma of obesity and </w:t>
      </w:r>
      <w:r w:rsidRPr="00AE0146">
        <w:t>downstream consequences for girls and women</w:t>
      </w:r>
    </w:p>
    <w:p w:rsidR="00A0287B" w:rsidRPr="00AE0146" w:rsidRDefault="00A0287B">
      <w:r w:rsidRPr="00AE0146">
        <w:t>Biological mechanisms</w:t>
      </w:r>
    </w:p>
    <w:p w:rsidR="00FD562E" w:rsidRPr="00AE0146" w:rsidRDefault="00FD562E" w:rsidP="00A0287B">
      <w:pPr>
        <w:pStyle w:val="ListParagraph"/>
        <w:numPr>
          <w:ilvl w:val="0"/>
          <w:numId w:val="2"/>
        </w:numPr>
      </w:pPr>
      <w:r w:rsidRPr="00AE0146">
        <w:t>i</w:t>
      </w:r>
      <w:r w:rsidR="00A0287B" w:rsidRPr="00AE0146">
        <w:t xml:space="preserve">dentifying maternal  demographic and biological factors to develop models to predict development of </w:t>
      </w:r>
      <w:r w:rsidRPr="00AE0146">
        <w:t xml:space="preserve">fetal and early child </w:t>
      </w:r>
      <w:r w:rsidR="00A0287B" w:rsidRPr="00AE0146">
        <w:t xml:space="preserve">obesity </w:t>
      </w:r>
    </w:p>
    <w:p w:rsidR="00A0287B" w:rsidRPr="00AE0146" w:rsidRDefault="00FD562E" w:rsidP="00A0287B">
      <w:pPr>
        <w:pStyle w:val="ListParagraph"/>
        <w:numPr>
          <w:ilvl w:val="0"/>
          <w:numId w:val="2"/>
        </w:numPr>
      </w:pPr>
      <w:r w:rsidRPr="00AE0146">
        <w:t>understanding the b</w:t>
      </w:r>
      <w:r w:rsidR="00A0287B" w:rsidRPr="00AE0146">
        <w:t xml:space="preserve">iological pathways </w:t>
      </w:r>
      <w:r w:rsidRPr="00AE0146">
        <w:t>from</w:t>
      </w:r>
      <w:r w:rsidR="00A0287B" w:rsidRPr="00AE0146">
        <w:t xml:space="preserve"> </w:t>
      </w:r>
      <w:r w:rsidRPr="00AE0146">
        <w:t>obesity</w:t>
      </w:r>
      <w:r w:rsidR="00A0287B" w:rsidRPr="00AE0146">
        <w:t xml:space="preserve"> to </w:t>
      </w:r>
      <w:r w:rsidRPr="00AE0146">
        <w:t>development of multiple chronic conditions (diabetes, cardiovascular disease</w:t>
      </w:r>
      <w:r w:rsidR="00A0287B" w:rsidRPr="00AE0146">
        <w:t>, certain cancers)</w:t>
      </w:r>
    </w:p>
    <w:p w:rsidR="00B158B1" w:rsidRPr="00AE0146" w:rsidRDefault="00B158B1" w:rsidP="00A0287B">
      <w:pPr>
        <w:pStyle w:val="ListParagraph"/>
        <w:numPr>
          <w:ilvl w:val="0"/>
          <w:numId w:val="2"/>
        </w:numPr>
      </w:pPr>
      <w:r w:rsidRPr="00AE0146">
        <w:rPr>
          <w:rFonts w:cs="Arial"/>
        </w:rPr>
        <w:t>better understand how maternal obesity contribute to offspring obesity via changes in the intrauterine environment</w:t>
      </w:r>
    </w:p>
    <w:p w:rsidR="007B3789" w:rsidRPr="00AE0146" w:rsidRDefault="00C86E22" w:rsidP="007B3789">
      <w:pPr>
        <w:pStyle w:val="ListParagraph"/>
        <w:numPr>
          <w:ilvl w:val="0"/>
          <w:numId w:val="2"/>
        </w:numPr>
        <w:spacing w:after="0" w:line="240" w:lineRule="auto"/>
        <w:contextualSpacing w:val="0"/>
      </w:pPr>
      <w:r w:rsidRPr="00AE0146">
        <w:rPr>
          <w:color w:val="000000"/>
        </w:rPr>
        <w:t>m</w:t>
      </w:r>
      <w:r w:rsidR="007B3789" w:rsidRPr="00AE0146">
        <w:rPr>
          <w:color w:val="000000"/>
        </w:rPr>
        <w:t xml:space="preserve">ost effective approaches to prevent adult weight gain (e.g. increase energy expenditure, or physical activity, reduce sedentary behavior), making daily small changes to diet or activity to change energy balance to avoid gains, or periodically losing small amounts of weight that have been gained (e.g. yearly losing 2-3 </w:t>
      </w:r>
      <w:proofErr w:type="spellStart"/>
      <w:r w:rsidR="007B3789" w:rsidRPr="00AE0146">
        <w:rPr>
          <w:color w:val="000000"/>
        </w:rPr>
        <w:t>lbs</w:t>
      </w:r>
      <w:proofErr w:type="spellEnd"/>
      <w:r w:rsidR="007B3789" w:rsidRPr="00AE0146">
        <w:rPr>
          <w:color w:val="000000"/>
        </w:rPr>
        <w:t>).</w:t>
      </w:r>
    </w:p>
    <w:p w:rsidR="007B3789" w:rsidRPr="004179A2" w:rsidRDefault="007B3789" w:rsidP="007B3789">
      <w:pPr>
        <w:pStyle w:val="ListParagraph"/>
        <w:ind w:left="1080"/>
      </w:pPr>
    </w:p>
    <w:p w:rsidR="00A0287B" w:rsidRDefault="00A0287B"/>
    <w:sectPr w:rsidR="00A0287B" w:rsidSect="000138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6B" w:rsidRDefault="00F41A6B" w:rsidP="00B158B1">
      <w:pPr>
        <w:spacing w:after="0" w:line="240" w:lineRule="auto"/>
      </w:pPr>
      <w:r>
        <w:separator/>
      </w:r>
    </w:p>
  </w:endnote>
  <w:endnote w:type="continuationSeparator" w:id="0">
    <w:p w:rsidR="00F41A6B" w:rsidRDefault="00F41A6B" w:rsidP="00B1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4027"/>
      <w:docPartObj>
        <w:docPartGallery w:val="Page Numbers (Bottom of Page)"/>
        <w:docPartUnique/>
      </w:docPartObj>
    </w:sdtPr>
    <w:sdtEndPr>
      <w:rPr>
        <w:noProof/>
      </w:rPr>
    </w:sdtEndPr>
    <w:sdtContent>
      <w:p w:rsidR="00B158B1" w:rsidRDefault="00F41A6B">
        <w:pPr>
          <w:pStyle w:val="Footer"/>
          <w:jc w:val="right"/>
        </w:pPr>
        <w:r>
          <w:fldChar w:fldCharType="begin"/>
        </w:r>
        <w:r>
          <w:instrText xml:space="preserve"> PAGE   \* MERGEFORMAT </w:instrText>
        </w:r>
        <w:r>
          <w:fldChar w:fldCharType="separate"/>
        </w:r>
        <w:r w:rsidR="00AE0146">
          <w:rPr>
            <w:noProof/>
          </w:rPr>
          <w:t>2</w:t>
        </w:r>
        <w:r>
          <w:rPr>
            <w:noProof/>
          </w:rPr>
          <w:fldChar w:fldCharType="end"/>
        </w:r>
      </w:p>
    </w:sdtContent>
  </w:sdt>
  <w:p w:rsidR="00B158B1" w:rsidRDefault="00B1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6B" w:rsidRDefault="00F41A6B" w:rsidP="00B158B1">
      <w:pPr>
        <w:spacing w:after="0" w:line="240" w:lineRule="auto"/>
      </w:pPr>
      <w:r>
        <w:separator/>
      </w:r>
    </w:p>
  </w:footnote>
  <w:footnote w:type="continuationSeparator" w:id="0">
    <w:p w:rsidR="00F41A6B" w:rsidRDefault="00F41A6B" w:rsidP="00B1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1B8"/>
    <w:multiLevelType w:val="hybridMultilevel"/>
    <w:tmpl w:val="04905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6E58F0"/>
    <w:multiLevelType w:val="hybridMultilevel"/>
    <w:tmpl w:val="36E8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A11D4"/>
    <w:multiLevelType w:val="multilevel"/>
    <w:tmpl w:val="3EFA5B1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nsid w:val="66C907D3"/>
    <w:multiLevelType w:val="hybridMultilevel"/>
    <w:tmpl w:val="B5BC8E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4E55529"/>
    <w:multiLevelType w:val="hybridMultilevel"/>
    <w:tmpl w:val="A88C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87B"/>
    <w:rsid w:val="000015F0"/>
    <w:rsid w:val="000138F2"/>
    <w:rsid w:val="00013A38"/>
    <w:rsid w:val="00073106"/>
    <w:rsid w:val="000A31A3"/>
    <w:rsid w:val="00287537"/>
    <w:rsid w:val="004179A2"/>
    <w:rsid w:val="00460EAA"/>
    <w:rsid w:val="007B3789"/>
    <w:rsid w:val="00835580"/>
    <w:rsid w:val="008D1FFC"/>
    <w:rsid w:val="009C3CAD"/>
    <w:rsid w:val="00A0287B"/>
    <w:rsid w:val="00AE0146"/>
    <w:rsid w:val="00B158B1"/>
    <w:rsid w:val="00B30754"/>
    <w:rsid w:val="00C86E22"/>
    <w:rsid w:val="00E52A8F"/>
    <w:rsid w:val="00EC7CE9"/>
    <w:rsid w:val="00F41A6B"/>
    <w:rsid w:val="00FA2F94"/>
    <w:rsid w:val="00FD5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7B"/>
    <w:pPr>
      <w:ind w:left="720"/>
      <w:contextualSpacing/>
    </w:pPr>
  </w:style>
  <w:style w:type="paragraph" w:styleId="Header">
    <w:name w:val="header"/>
    <w:basedOn w:val="Normal"/>
    <w:link w:val="HeaderChar"/>
    <w:uiPriority w:val="99"/>
    <w:unhideWhenUsed/>
    <w:rsid w:val="00B1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B1"/>
  </w:style>
  <w:style w:type="paragraph" w:styleId="Footer">
    <w:name w:val="footer"/>
    <w:basedOn w:val="Normal"/>
    <w:link w:val="FooterChar"/>
    <w:uiPriority w:val="99"/>
    <w:unhideWhenUsed/>
    <w:rsid w:val="00B1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The University of North Carolina at Chapel Hill</Company>
  <LinksUpToDate>false</LinksUpToDate>
  <CharactersWithSpaces>4002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2014-02-04T02:23:00Z</dcterms:created>
  <dcterms:modified xsi:type="dcterms:W3CDTF">2014-02-04T04:03:00Z</dcterms:modified>
  <cp:category/>
</cp:coreProperties>
</file>